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52C" w:rsidRDefault="006E2435" w:rsidP="00966655">
      <w:pPr>
        <w:shd w:val="clear" w:color="auto" w:fill="FFFFFF"/>
        <w:spacing w:after="0" w:line="240" w:lineRule="auto"/>
        <w:ind w:left="-284" w:right="-852"/>
        <w:jc w:val="both"/>
        <w:rPr>
          <w:rFonts w:ascii="Times New Roman" w:hAnsi="Times New Roman"/>
          <w:color w:val="FF0000"/>
          <w:sz w:val="24"/>
          <w:szCs w:val="24"/>
        </w:rPr>
      </w:pPr>
      <w:r w:rsidRPr="00FC452C">
        <w:rPr>
          <w:rFonts w:ascii="Times New Roman" w:hAnsi="Times New Roman"/>
          <w:b/>
          <w:color w:val="FF0000"/>
          <w:sz w:val="24"/>
          <w:szCs w:val="24"/>
        </w:rPr>
        <w:t>18 сентября 2026 года</w:t>
      </w:r>
      <w:r w:rsidRPr="00273D8C">
        <w:rPr>
          <w:rFonts w:ascii="Times New Roman" w:hAnsi="Times New Roman"/>
          <w:color w:val="FF0000"/>
          <w:sz w:val="24"/>
          <w:szCs w:val="24"/>
        </w:rPr>
        <w:t xml:space="preserve"> в конференц-зале КБ «Центр-инвест» состоялась торжественная церемония награждения победителей и финалистов первого конк</w:t>
      </w:r>
      <w:r w:rsidR="00273D8C" w:rsidRPr="00273D8C">
        <w:rPr>
          <w:rFonts w:ascii="Times New Roman" w:hAnsi="Times New Roman"/>
          <w:color w:val="FF0000"/>
          <w:sz w:val="24"/>
          <w:szCs w:val="24"/>
        </w:rPr>
        <w:t>урса «Народный музей Дона 2026», в которой принял участие вице-президент Союза работодателей Ростовской области</w:t>
      </w:r>
      <w:r w:rsidR="00273D8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73D8C" w:rsidRPr="00273D8C">
        <w:rPr>
          <w:rFonts w:ascii="Times New Roman" w:hAnsi="Times New Roman"/>
          <w:b/>
          <w:color w:val="FF0000"/>
          <w:sz w:val="24"/>
          <w:szCs w:val="24"/>
        </w:rPr>
        <w:t>Виктор Нетесанов</w:t>
      </w:r>
      <w:r w:rsidR="00273D8C">
        <w:rPr>
          <w:rFonts w:ascii="Times New Roman" w:hAnsi="Times New Roman"/>
          <w:color w:val="FF0000"/>
          <w:sz w:val="24"/>
          <w:szCs w:val="24"/>
        </w:rPr>
        <w:t xml:space="preserve">. </w:t>
      </w:r>
    </w:p>
    <w:p w:rsidR="00273D8C" w:rsidRPr="00FC452C" w:rsidRDefault="006E2435" w:rsidP="00966655">
      <w:pPr>
        <w:shd w:val="clear" w:color="auto" w:fill="FFFFFF"/>
        <w:spacing w:after="0" w:line="240" w:lineRule="auto"/>
        <w:ind w:left="-284" w:right="-852"/>
        <w:jc w:val="both"/>
        <w:rPr>
          <w:rFonts w:ascii="Times New Roman" w:hAnsi="Times New Roman"/>
          <w:color w:val="000000"/>
          <w:sz w:val="24"/>
          <w:szCs w:val="24"/>
        </w:rPr>
      </w:pPr>
      <w:r w:rsidRPr="00FC452C">
        <w:rPr>
          <w:rFonts w:ascii="Times New Roman" w:hAnsi="Times New Roman"/>
          <w:color w:val="000000"/>
          <w:sz w:val="24"/>
          <w:szCs w:val="24"/>
        </w:rPr>
        <w:t>Всего на конкурс поступило 96 заявок от организаций Ростовской области, экспертное жюри отобрало 16 финалистов — они представили свои проекты широкой аудитории.</w:t>
      </w:r>
      <w:r w:rsidR="00273D8C" w:rsidRPr="00FC452C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73D8C" w:rsidRDefault="006E2435" w:rsidP="00966655">
      <w:pPr>
        <w:shd w:val="clear" w:color="auto" w:fill="FFFFFF"/>
        <w:spacing w:after="0" w:line="240" w:lineRule="auto"/>
        <w:ind w:left="-284" w:right="-852"/>
        <w:jc w:val="both"/>
        <w:rPr>
          <w:rFonts w:ascii="Times New Roman" w:hAnsi="Times New Roman"/>
          <w:color w:val="000000"/>
          <w:sz w:val="24"/>
          <w:szCs w:val="24"/>
        </w:rPr>
      </w:pPr>
      <w:r w:rsidRPr="00273D8C">
        <w:rPr>
          <w:rFonts w:ascii="Times New Roman" w:hAnsi="Times New Roman"/>
          <w:color w:val="000000"/>
          <w:sz w:val="24"/>
          <w:szCs w:val="24"/>
        </w:rPr>
        <w:t>Лучшим музейным проектом государственного учреждения признан Культурно-выставочный центр ДГТУ «Донская казачья гвардия». Учредитель музея — ФГБОУ ВО «Донской государственный технический университет». Именно эта номинация собрала наибольшее число заявок — 64.</w:t>
      </w:r>
    </w:p>
    <w:p w:rsidR="00273D8C" w:rsidRDefault="006E2435" w:rsidP="00966655">
      <w:pPr>
        <w:shd w:val="clear" w:color="auto" w:fill="FFFFFF"/>
        <w:spacing w:after="0" w:line="240" w:lineRule="auto"/>
        <w:ind w:left="-284" w:right="-852"/>
        <w:jc w:val="both"/>
        <w:rPr>
          <w:rFonts w:ascii="Times New Roman" w:hAnsi="Times New Roman"/>
          <w:color w:val="000000"/>
          <w:sz w:val="24"/>
          <w:szCs w:val="24"/>
        </w:rPr>
      </w:pPr>
      <w:r w:rsidRPr="00273D8C">
        <w:rPr>
          <w:rFonts w:ascii="Times New Roman" w:hAnsi="Times New Roman"/>
          <w:color w:val="000000"/>
          <w:sz w:val="24"/>
          <w:szCs w:val="24"/>
        </w:rPr>
        <w:t>Лучшим музейным проектом организации крупного бизнеса стал «Экспокомплекс» ОАО «КЗ «Ростсельмаш».</w:t>
      </w:r>
    </w:p>
    <w:p w:rsidR="00273D8C" w:rsidRDefault="006E2435" w:rsidP="00966655">
      <w:pPr>
        <w:shd w:val="clear" w:color="auto" w:fill="FFFFFF"/>
        <w:spacing w:after="0" w:line="240" w:lineRule="auto"/>
        <w:ind w:left="-284" w:right="-852"/>
        <w:jc w:val="both"/>
        <w:rPr>
          <w:rFonts w:ascii="Times New Roman" w:hAnsi="Times New Roman"/>
          <w:color w:val="000000"/>
          <w:sz w:val="24"/>
          <w:szCs w:val="24"/>
        </w:rPr>
      </w:pPr>
      <w:r w:rsidRPr="00273D8C">
        <w:rPr>
          <w:rFonts w:ascii="Times New Roman" w:hAnsi="Times New Roman"/>
          <w:color w:val="000000"/>
          <w:sz w:val="24"/>
          <w:szCs w:val="24"/>
        </w:rPr>
        <w:t>В номинации «Лучший музейный проект организации среднего бизнеса» победил Музей АО «Цимлянские вина». Учредитель — Хапаев Аскер Умарович.</w:t>
      </w:r>
    </w:p>
    <w:p w:rsidR="00273D8C" w:rsidRDefault="006E2435" w:rsidP="00966655">
      <w:pPr>
        <w:shd w:val="clear" w:color="auto" w:fill="FFFFFF"/>
        <w:spacing w:after="0" w:line="240" w:lineRule="auto"/>
        <w:ind w:left="-284" w:right="-852"/>
        <w:jc w:val="both"/>
        <w:rPr>
          <w:rFonts w:ascii="Times New Roman" w:hAnsi="Times New Roman"/>
          <w:color w:val="000000"/>
          <w:sz w:val="24"/>
          <w:szCs w:val="24"/>
        </w:rPr>
      </w:pPr>
      <w:r w:rsidRPr="00273D8C">
        <w:rPr>
          <w:rFonts w:ascii="Times New Roman" w:hAnsi="Times New Roman"/>
          <w:color w:val="000000"/>
          <w:sz w:val="24"/>
          <w:szCs w:val="24"/>
        </w:rPr>
        <w:t>Лучшим музейным проектом организации малого бизнеса признан Частный музей — квартира XIX века. Учредитель — Михайловская Наталья Михайловна.</w:t>
      </w:r>
      <w:r w:rsidRPr="00273D8C">
        <w:rPr>
          <w:rFonts w:ascii="Times New Roman" w:hAnsi="Times New Roman"/>
          <w:color w:val="000000"/>
          <w:sz w:val="24"/>
          <w:szCs w:val="24"/>
        </w:rPr>
        <w:br/>
        <w:t>В номинации «Лучший музейный проект некоммерческой организации» победил Этно-хутор Старозолотовский. Учредитель — Узденова Ирина Владимировна.</w:t>
      </w:r>
      <w:r w:rsidRPr="00273D8C">
        <w:rPr>
          <w:rFonts w:ascii="Times New Roman" w:hAnsi="Times New Roman"/>
          <w:color w:val="000000"/>
          <w:sz w:val="24"/>
          <w:szCs w:val="24"/>
        </w:rPr>
        <w:br/>
        <w:t>Лауреаты были награждены памятными дипломами и специальными призами от партнёров конкурса.</w:t>
      </w:r>
    </w:p>
    <w:p w:rsidR="006E2435" w:rsidRPr="00273D8C" w:rsidRDefault="00273D8C" w:rsidP="00966655">
      <w:pPr>
        <w:shd w:val="clear" w:color="auto" w:fill="FFFFFF"/>
        <w:spacing w:after="0" w:line="240" w:lineRule="auto"/>
        <w:ind w:left="-284" w:right="-852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</w:t>
      </w:r>
      <w:r w:rsidR="006E2435" w:rsidRPr="00273D8C">
        <w:rPr>
          <w:rFonts w:ascii="Times New Roman" w:hAnsi="Times New Roman"/>
          <w:color w:val="000000"/>
          <w:sz w:val="24"/>
          <w:szCs w:val="24"/>
        </w:rPr>
        <w:t>онкурс «Народный музей Дона» проводился впервые. Его организаторами выступили ПАО КБ «Центр-инвест», Ростовский областной музей краеведения, Оргкомитет фестиваля искусств «Чистое поле», Союз работодателей Ростовской области и деловое медиа «Эксперт Юг».</w:t>
      </w:r>
    </w:p>
    <w:p w:rsidR="00241D92" w:rsidRDefault="006E2435" w:rsidP="00966655">
      <w:pPr>
        <w:shd w:val="clear" w:color="auto" w:fill="FFFFFF"/>
        <w:spacing w:after="0" w:line="240" w:lineRule="auto"/>
        <w:ind w:left="-284" w:right="-852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273D8C">
        <w:rPr>
          <w:rFonts w:ascii="Times New Roman" w:hAnsi="Times New Roman"/>
          <w:color w:val="000000"/>
          <w:sz w:val="24"/>
          <w:szCs w:val="24"/>
        </w:rPr>
        <w:t>Генеральный директор делового медиа «Эксперт Юг», директор АНО «ИНГУП», руководитель фестиваля искусств «Чистое поле» </w:t>
      </w:r>
      <w:r w:rsidRPr="00273D8C">
        <w:rPr>
          <w:rStyle w:val="af"/>
          <w:rFonts w:ascii="Times New Roman" w:hAnsi="Times New Roman"/>
          <w:color w:val="000000"/>
          <w:sz w:val="24"/>
          <w:szCs w:val="24"/>
        </w:rPr>
        <w:t>Владимир Козлов</w:t>
      </w:r>
      <w:r w:rsidRPr="00273D8C">
        <w:rPr>
          <w:rFonts w:ascii="Times New Roman" w:hAnsi="Times New Roman"/>
          <w:color w:val="000000"/>
          <w:sz w:val="24"/>
          <w:szCs w:val="24"/>
        </w:rPr>
        <w:t>, открывая торжественную церемонию, отметил, что конкурс «Народный музей Дона» — это первая подобная инициатива в Ростовской области.</w:t>
      </w:r>
      <w:r w:rsidRPr="00273D8C">
        <w:rPr>
          <w:rFonts w:ascii="Times New Roman" w:hAnsi="Times New Roman"/>
          <w:color w:val="000000"/>
          <w:sz w:val="24"/>
          <w:szCs w:val="24"/>
        </w:rPr>
        <w:br/>
      </w:r>
      <w:r w:rsidR="00273D8C">
        <w:rPr>
          <w:rFonts w:ascii="Times New Roman" w:hAnsi="Times New Roman"/>
          <w:color w:val="000000"/>
          <w:sz w:val="24"/>
          <w:szCs w:val="24"/>
        </w:rPr>
        <w:t xml:space="preserve">Инициатор Конкурса, </w:t>
      </w:r>
      <w:r w:rsidRPr="00273D8C">
        <w:rPr>
          <w:rFonts w:ascii="Times New Roman" w:hAnsi="Times New Roman"/>
          <w:color w:val="000000"/>
          <w:sz w:val="24"/>
          <w:szCs w:val="24"/>
        </w:rPr>
        <w:t>Научный руководитель банка «Центр-инвест», д.э.н., профессор </w:t>
      </w:r>
      <w:r w:rsidRPr="00273D8C">
        <w:rPr>
          <w:rStyle w:val="af"/>
          <w:rFonts w:ascii="Times New Roman" w:hAnsi="Times New Roman"/>
          <w:color w:val="000000"/>
          <w:sz w:val="24"/>
          <w:szCs w:val="24"/>
        </w:rPr>
        <w:t>Василий Высоков </w:t>
      </w:r>
      <w:r w:rsidRPr="00273D8C">
        <w:rPr>
          <w:rFonts w:ascii="Times New Roman" w:hAnsi="Times New Roman"/>
          <w:color w:val="000000"/>
          <w:sz w:val="24"/>
          <w:szCs w:val="24"/>
        </w:rPr>
        <w:t>в ходе своего выступления подчеркнул, что конкурс позволил выявить ранее скрытый пласт креативных пространств, созданных бизнесом.</w:t>
      </w:r>
      <w:r w:rsidR="00241D9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73D8C">
        <w:rPr>
          <w:rFonts w:ascii="Times New Roman" w:hAnsi="Times New Roman"/>
          <w:color w:val="000000"/>
          <w:sz w:val="24"/>
          <w:szCs w:val="24"/>
        </w:rPr>
        <w:t>«Мы не просто награждаем лучших. Мы создаём мост между "невидимыми" музеями и профессиональным сообществом. Второй шаг — цифровизация. И мы говорили об этом сегодня: как сделать первый шаг в цифру, не имея бюджета, но имея желание. И третий шаг — новый формат. Музей не как "пыльный архив", а как центр коммуникации. Как площадка, где история подпитывает энергией новые идеи: моду, театр, гастрономию. Опыт крупных музеев Ростовской области это доказывает. И мы хотим, чтобы музеи предприятий переняли этот опыт. Наши эксперты — не судьи. Это наставники. Их задача — поделиться тем, что они знают, чтобы каждый музей, даже самый маленький, нашёл свою д</w:t>
      </w:r>
      <w:r w:rsidR="00241D92">
        <w:rPr>
          <w:rFonts w:ascii="Times New Roman" w:hAnsi="Times New Roman"/>
          <w:color w:val="000000"/>
          <w:sz w:val="24"/>
          <w:szCs w:val="24"/>
        </w:rPr>
        <w:t xml:space="preserve">орогу к посетителю», — сказал </w:t>
      </w:r>
      <w:r w:rsidR="00241D92" w:rsidRPr="00241D92">
        <w:rPr>
          <w:rFonts w:ascii="Times New Roman" w:hAnsi="Times New Roman"/>
          <w:b/>
          <w:color w:val="000000"/>
          <w:sz w:val="24"/>
          <w:szCs w:val="24"/>
        </w:rPr>
        <w:t>Василий</w:t>
      </w:r>
      <w:r w:rsidRPr="00273D8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1D92">
        <w:rPr>
          <w:rFonts w:ascii="Times New Roman" w:hAnsi="Times New Roman"/>
          <w:b/>
          <w:color w:val="000000"/>
          <w:sz w:val="24"/>
          <w:szCs w:val="24"/>
        </w:rPr>
        <w:t>Высоков.</w:t>
      </w:r>
    </w:p>
    <w:p w:rsidR="00F40918" w:rsidRDefault="00241D92" w:rsidP="00966655">
      <w:pPr>
        <w:shd w:val="clear" w:color="auto" w:fill="FFFFFF"/>
        <w:spacing w:after="0" w:line="240" w:lineRule="auto"/>
        <w:ind w:left="-284" w:right="-852"/>
        <w:jc w:val="both"/>
        <w:rPr>
          <w:rFonts w:ascii="Times New Roman" w:hAnsi="Times New Roman"/>
          <w:color w:val="000000"/>
          <w:sz w:val="24"/>
          <w:szCs w:val="24"/>
        </w:rPr>
      </w:pPr>
      <w:r w:rsidRPr="00241D92">
        <w:rPr>
          <w:rFonts w:ascii="Times New Roman" w:hAnsi="Times New Roman"/>
          <w:color w:val="000000"/>
          <w:sz w:val="24"/>
          <w:szCs w:val="24"/>
        </w:rPr>
        <w:t>Выступая на церемонии подведения итогов</w:t>
      </w:r>
      <w:r w:rsidR="00562932">
        <w:rPr>
          <w:rFonts w:ascii="Times New Roman" w:hAnsi="Times New Roman"/>
          <w:color w:val="000000"/>
          <w:sz w:val="24"/>
          <w:szCs w:val="24"/>
        </w:rPr>
        <w:t xml:space="preserve"> и вручения наград </w:t>
      </w:r>
      <w:r w:rsidRPr="00241D92">
        <w:rPr>
          <w:rFonts w:ascii="Times New Roman" w:hAnsi="Times New Roman"/>
          <w:color w:val="000000"/>
          <w:sz w:val="24"/>
          <w:szCs w:val="24"/>
        </w:rPr>
        <w:t>Конкурса</w:t>
      </w:r>
      <w:r w:rsidR="00562932">
        <w:rPr>
          <w:rFonts w:ascii="Times New Roman" w:hAnsi="Times New Roman"/>
          <w:color w:val="000000"/>
          <w:sz w:val="24"/>
          <w:szCs w:val="24"/>
        </w:rPr>
        <w:t xml:space="preserve"> в номинации «Лучший музейный проект</w:t>
      </w:r>
      <w:r w:rsidR="00562932" w:rsidRPr="00273D8C">
        <w:rPr>
          <w:rFonts w:ascii="Times New Roman" w:hAnsi="Times New Roman"/>
          <w:color w:val="000000"/>
          <w:sz w:val="24"/>
          <w:szCs w:val="24"/>
        </w:rPr>
        <w:t xml:space="preserve"> организации крупного бизнеса</w:t>
      </w:r>
      <w:r w:rsidR="00562932">
        <w:rPr>
          <w:rFonts w:ascii="Times New Roman" w:hAnsi="Times New Roman"/>
          <w:color w:val="000000"/>
          <w:sz w:val="24"/>
          <w:szCs w:val="24"/>
        </w:rPr>
        <w:t>»</w:t>
      </w:r>
      <w:r w:rsidRPr="00241D92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Виктор Нетесанов </w:t>
      </w:r>
      <w:r>
        <w:rPr>
          <w:rFonts w:ascii="Times New Roman" w:hAnsi="Times New Roman"/>
          <w:color w:val="000000"/>
          <w:sz w:val="24"/>
          <w:szCs w:val="24"/>
        </w:rPr>
        <w:t xml:space="preserve"> поблагодарил за</w:t>
      </w:r>
      <w:r w:rsidRPr="00241D92">
        <w:rPr>
          <w:rFonts w:ascii="Times New Roman" w:hAnsi="Times New Roman"/>
          <w:color w:val="000000"/>
          <w:sz w:val="24"/>
          <w:szCs w:val="24"/>
        </w:rPr>
        <w:t xml:space="preserve"> инициативу по его проведению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Василия Высокова, отметил </w:t>
      </w:r>
      <w:r w:rsidRPr="00241D92">
        <w:rPr>
          <w:rFonts w:ascii="Times New Roman" w:hAnsi="Times New Roman"/>
          <w:color w:val="000000"/>
          <w:sz w:val="24"/>
          <w:szCs w:val="24"/>
        </w:rPr>
        <w:t>большую организаторскую работу команды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делового медиа «Эксперт Юг» во главе с </w:t>
      </w:r>
      <w:r w:rsidRPr="00241D92">
        <w:rPr>
          <w:rFonts w:ascii="Times New Roman" w:hAnsi="Times New Roman"/>
          <w:b/>
          <w:color w:val="000000"/>
          <w:sz w:val="24"/>
          <w:szCs w:val="24"/>
        </w:rPr>
        <w:t>Владимиром Козловым</w:t>
      </w:r>
      <w:r>
        <w:rPr>
          <w:rFonts w:ascii="Times New Roman" w:hAnsi="Times New Roman"/>
          <w:color w:val="000000"/>
          <w:sz w:val="24"/>
          <w:szCs w:val="24"/>
        </w:rPr>
        <w:t>. «Миссия Союза работодателей Ростовской области заключалась в проведении широкой информационной работы и вовлечение к участию в Конкурсе предприятия, вузы, учебные заведения СПО и школы, в этом нас поддержало министерство образования Ростовской области</w:t>
      </w:r>
      <w:r w:rsidR="00562932">
        <w:rPr>
          <w:rFonts w:ascii="Times New Roman" w:hAnsi="Times New Roman"/>
          <w:color w:val="000000"/>
          <w:sz w:val="24"/>
          <w:szCs w:val="24"/>
        </w:rPr>
        <w:t xml:space="preserve">», </w:t>
      </w:r>
      <w:r>
        <w:rPr>
          <w:rFonts w:ascii="Times New Roman" w:hAnsi="Times New Roman"/>
          <w:color w:val="000000"/>
          <w:sz w:val="24"/>
          <w:szCs w:val="24"/>
        </w:rPr>
        <w:t xml:space="preserve"> -</w:t>
      </w:r>
      <w:r w:rsidR="00562932">
        <w:rPr>
          <w:rFonts w:ascii="Times New Roman" w:hAnsi="Times New Roman"/>
          <w:color w:val="000000"/>
          <w:sz w:val="24"/>
          <w:szCs w:val="24"/>
        </w:rPr>
        <w:t xml:space="preserve"> отметил </w:t>
      </w:r>
      <w:r w:rsidR="00562932" w:rsidRPr="00FC452C">
        <w:rPr>
          <w:rFonts w:ascii="Times New Roman" w:hAnsi="Times New Roman"/>
          <w:b/>
          <w:color w:val="000000"/>
          <w:sz w:val="24"/>
          <w:szCs w:val="24"/>
        </w:rPr>
        <w:t>Виктор Нетесанов</w:t>
      </w:r>
      <w:r>
        <w:rPr>
          <w:rFonts w:ascii="Times New Roman" w:hAnsi="Times New Roman"/>
          <w:color w:val="000000"/>
          <w:sz w:val="24"/>
          <w:szCs w:val="24"/>
        </w:rPr>
        <w:t>.</w:t>
      </w:r>
      <w:r w:rsidR="0096665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40918" w:rsidRDefault="00F40918" w:rsidP="00966655">
      <w:pPr>
        <w:shd w:val="clear" w:color="auto" w:fill="FFFFFF"/>
        <w:spacing w:after="0" w:line="240" w:lineRule="auto"/>
        <w:ind w:left="-284" w:right="-85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41D92" w:rsidRPr="00FC452C" w:rsidRDefault="00966655" w:rsidP="00F40918">
      <w:pPr>
        <w:shd w:val="clear" w:color="auto" w:fill="FFFFFF"/>
        <w:spacing w:after="0" w:line="240" w:lineRule="auto"/>
        <w:ind w:left="-284" w:right="-852"/>
        <w:jc w:val="right"/>
        <w:rPr>
          <w:rFonts w:ascii="Times New Roman" w:hAnsi="Times New Roman"/>
          <w:i/>
          <w:color w:val="000000"/>
          <w:sz w:val="24"/>
          <w:szCs w:val="24"/>
        </w:rPr>
      </w:pPr>
      <w:r w:rsidRPr="00FC452C">
        <w:rPr>
          <w:rFonts w:ascii="Times New Roman" w:hAnsi="Times New Roman"/>
          <w:i/>
          <w:sz w:val="24"/>
          <w:szCs w:val="24"/>
        </w:rPr>
        <w:t xml:space="preserve">Фото по ссылке </w:t>
      </w:r>
      <w:hyperlink r:id="rId8" w:history="1">
        <w:r w:rsidRPr="00FC452C">
          <w:rPr>
            <w:rStyle w:val="a5"/>
            <w:rFonts w:ascii="Times New Roman" w:hAnsi="Times New Roman"/>
            <w:i/>
            <w:sz w:val="24"/>
            <w:szCs w:val="24"/>
          </w:rPr>
          <w:t>https://disk.yandex.ru/d/Xp5ld8KpnbmGog</w:t>
        </w:r>
      </w:hyperlink>
    </w:p>
    <w:p w:rsidR="00966655" w:rsidRDefault="00966655" w:rsidP="00273D8C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966655" w:rsidSect="00C02EA8">
      <w:footerReference w:type="default" r:id="rId9"/>
      <w:pgSz w:w="11906" w:h="16838"/>
      <w:pgMar w:top="709" w:right="170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C28" w:rsidRDefault="003A3C28" w:rsidP="00133690">
      <w:pPr>
        <w:spacing w:after="0" w:line="240" w:lineRule="auto"/>
      </w:pPr>
      <w:r>
        <w:separator/>
      </w:r>
    </w:p>
  </w:endnote>
  <w:endnote w:type="continuationSeparator" w:id="1">
    <w:p w:rsidR="003A3C28" w:rsidRDefault="003A3C28" w:rsidP="00133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690" w:rsidRDefault="00704132">
    <w:pPr>
      <w:pStyle w:val="a8"/>
      <w:jc w:val="center"/>
    </w:pPr>
    <w:fldSimple w:instr=" PAGE   \* MERGEFORMAT ">
      <w:r w:rsidR="00FC452C">
        <w:rPr>
          <w:noProof/>
        </w:rPr>
        <w:t>1</w:t>
      </w:r>
    </w:fldSimple>
  </w:p>
  <w:p w:rsidR="00133690" w:rsidRDefault="0013369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C28" w:rsidRDefault="003A3C28" w:rsidP="00133690">
      <w:pPr>
        <w:spacing w:after="0" w:line="240" w:lineRule="auto"/>
      </w:pPr>
      <w:r>
        <w:separator/>
      </w:r>
    </w:p>
  </w:footnote>
  <w:footnote w:type="continuationSeparator" w:id="1">
    <w:p w:rsidR="003A3C28" w:rsidRDefault="003A3C28" w:rsidP="00133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33B54"/>
    <w:multiLevelType w:val="hybridMultilevel"/>
    <w:tmpl w:val="D84A4CA6"/>
    <w:lvl w:ilvl="0" w:tplc="1D22EB0C">
      <w:start w:val="1"/>
      <w:numFmt w:val="bullet"/>
      <w:suff w:val="space"/>
      <w:lvlText w:val=""/>
      <w:lvlJc w:val="left"/>
      <w:pPr>
        <w:ind w:left="150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225C5882"/>
    <w:multiLevelType w:val="hybridMultilevel"/>
    <w:tmpl w:val="0A166D38"/>
    <w:lvl w:ilvl="0" w:tplc="9ED262F0">
      <w:start w:val="1"/>
      <w:numFmt w:val="bullet"/>
      <w:suff w:val="space"/>
      <w:lvlText w:val=""/>
      <w:lvlJc w:val="left"/>
      <w:pPr>
        <w:ind w:left="4177" w:hanging="2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75C27"/>
    <w:multiLevelType w:val="hybridMultilevel"/>
    <w:tmpl w:val="C552755A"/>
    <w:lvl w:ilvl="0" w:tplc="69ECE0F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290B9B"/>
    <w:multiLevelType w:val="hybridMultilevel"/>
    <w:tmpl w:val="B352D08A"/>
    <w:lvl w:ilvl="0" w:tplc="D11489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EDD169F"/>
    <w:multiLevelType w:val="hybridMultilevel"/>
    <w:tmpl w:val="EA64B7AC"/>
    <w:lvl w:ilvl="0" w:tplc="131457B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FE07120"/>
    <w:multiLevelType w:val="hybridMultilevel"/>
    <w:tmpl w:val="1C286FDA"/>
    <w:lvl w:ilvl="0" w:tplc="4AF068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5C623EB"/>
    <w:multiLevelType w:val="hybridMultilevel"/>
    <w:tmpl w:val="51C211CE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711C1EDA"/>
    <w:multiLevelType w:val="hybridMultilevel"/>
    <w:tmpl w:val="AD3E988C"/>
    <w:lvl w:ilvl="0" w:tplc="D11489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3DD2667"/>
    <w:multiLevelType w:val="multilevel"/>
    <w:tmpl w:val="01C8C27A"/>
    <w:lvl w:ilvl="0">
      <w:start w:val="3"/>
      <w:numFmt w:val="decimal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761A14F8"/>
    <w:multiLevelType w:val="hybridMultilevel"/>
    <w:tmpl w:val="52480730"/>
    <w:lvl w:ilvl="0" w:tplc="D11489A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79B0341C"/>
    <w:multiLevelType w:val="hybridMultilevel"/>
    <w:tmpl w:val="ACB42330"/>
    <w:lvl w:ilvl="0" w:tplc="D11489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9DA00BF"/>
    <w:multiLevelType w:val="hybridMultilevel"/>
    <w:tmpl w:val="2732378E"/>
    <w:lvl w:ilvl="0" w:tplc="A36E2AE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7"/>
  </w:num>
  <w:num w:numId="9">
    <w:abstractNumId w:val="3"/>
  </w:num>
  <w:num w:numId="10">
    <w:abstractNumId w:val="10"/>
  </w:num>
  <w:num w:numId="11">
    <w:abstractNumId w:val="9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733"/>
    <w:rsid w:val="0000388E"/>
    <w:rsid w:val="000310DE"/>
    <w:rsid w:val="00031E13"/>
    <w:rsid w:val="00075028"/>
    <w:rsid w:val="00087EE8"/>
    <w:rsid w:val="00090767"/>
    <w:rsid w:val="00090B10"/>
    <w:rsid w:val="000B3B30"/>
    <w:rsid w:val="000C0D9D"/>
    <w:rsid w:val="000C7DFD"/>
    <w:rsid w:val="000D0446"/>
    <w:rsid w:val="000F3611"/>
    <w:rsid w:val="001052E4"/>
    <w:rsid w:val="00121575"/>
    <w:rsid w:val="00124921"/>
    <w:rsid w:val="00133690"/>
    <w:rsid w:val="00146FDD"/>
    <w:rsid w:val="00147E8B"/>
    <w:rsid w:val="00164457"/>
    <w:rsid w:val="00184BDB"/>
    <w:rsid w:val="00195722"/>
    <w:rsid w:val="001968A0"/>
    <w:rsid w:val="00196F66"/>
    <w:rsid w:val="001A3A8B"/>
    <w:rsid w:val="001B4EBF"/>
    <w:rsid w:val="001C66F4"/>
    <w:rsid w:val="00207EE3"/>
    <w:rsid w:val="00241D92"/>
    <w:rsid w:val="00252748"/>
    <w:rsid w:val="00260561"/>
    <w:rsid w:val="00273D8C"/>
    <w:rsid w:val="002A03BD"/>
    <w:rsid w:val="002D0342"/>
    <w:rsid w:val="002D2914"/>
    <w:rsid w:val="00304836"/>
    <w:rsid w:val="00325FD3"/>
    <w:rsid w:val="00342BF7"/>
    <w:rsid w:val="00351E69"/>
    <w:rsid w:val="00366DC4"/>
    <w:rsid w:val="003802ED"/>
    <w:rsid w:val="003945C5"/>
    <w:rsid w:val="003A3C28"/>
    <w:rsid w:val="003D35FC"/>
    <w:rsid w:val="003D5580"/>
    <w:rsid w:val="003D62DD"/>
    <w:rsid w:val="003E4B62"/>
    <w:rsid w:val="003F36C5"/>
    <w:rsid w:val="004029A1"/>
    <w:rsid w:val="00405038"/>
    <w:rsid w:val="00414A14"/>
    <w:rsid w:val="004175C0"/>
    <w:rsid w:val="00430B65"/>
    <w:rsid w:val="00434097"/>
    <w:rsid w:val="00435EF3"/>
    <w:rsid w:val="00451ADF"/>
    <w:rsid w:val="0046730B"/>
    <w:rsid w:val="0047012E"/>
    <w:rsid w:val="00474B2D"/>
    <w:rsid w:val="004810C0"/>
    <w:rsid w:val="00481C32"/>
    <w:rsid w:val="00492FC6"/>
    <w:rsid w:val="004A7A98"/>
    <w:rsid w:val="004B2C87"/>
    <w:rsid w:val="00504B30"/>
    <w:rsid w:val="005330DB"/>
    <w:rsid w:val="00562932"/>
    <w:rsid w:val="005633B8"/>
    <w:rsid w:val="00577A07"/>
    <w:rsid w:val="00580BCF"/>
    <w:rsid w:val="00581BB3"/>
    <w:rsid w:val="0058319B"/>
    <w:rsid w:val="0059492A"/>
    <w:rsid w:val="005A724D"/>
    <w:rsid w:val="005B7F73"/>
    <w:rsid w:val="005D5779"/>
    <w:rsid w:val="006015B4"/>
    <w:rsid w:val="00673511"/>
    <w:rsid w:val="006A22F8"/>
    <w:rsid w:val="006D3C50"/>
    <w:rsid w:val="006E2435"/>
    <w:rsid w:val="006F2820"/>
    <w:rsid w:val="00704132"/>
    <w:rsid w:val="00737515"/>
    <w:rsid w:val="0074270B"/>
    <w:rsid w:val="00761589"/>
    <w:rsid w:val="00771AC1"/>
    <w:rsid w:val="007746D7"/>
    <w:rsid w:val="007B122E"/>
    <w:rsid w:val="007B62D7"/>
    <w:rsid w:val="007C504C"/>
    <w:rsid w:val="007D08FA"/>
    <w:rsid w:val="007D180D"/>
    <w:rsid w:val="007D1AD9"/>
    <w:rsid w:val="007D2B7B"/>
    <w:rsid w:val="007D48B4"/>
    <w:rsid w:val="00801D7C"/>
    <w:rsid w:val="00823CB4"/>
    <w:rsid w:val="00871B6C"/>
    <w:rsid w:val="00893B81"/>
    <w:rsid w:val="008947FF"/>
    <w:rsid w:val="008A3027"/>
    <w:rsid w:val="008A5A02"/>
    <w:rsid w:val="008C3343"/>
    <w:rsid w:val="008D7F47"/>
    <w:rsid w:val="008E6163"/>
    <w:rsid w:val="008F6E76"/>
    <w:rsid w:val="00900551"/>
    <w:rsid w:val="00900EC4"/>
    <w:rsid w:val="00904440"/>
    <w:rsid w:val="009242A9"/>
    <w:rsid w:val="00953448"/>
    <w:rsid w:val="00966655"/>
    <w:rsid w:val="009826D5"/>
    <w:rsid w:val="00993F2E"/>
    <w:rsid w:val="009F6D47"/>
    <w:rsid w:val="00A17E2B"/>
    <w:rsid w:val="00A208EA"/>
    <w:rsid w:val="00A27589"/>
    <w:rsid w:val="00A40F7E"/>
    <w:rsid w:val="00A45416"/>
    <w:rsid w:val="00A45D08"/>
    <w:rsid w:val="00A50CEC"/>
    <w:rsid w:val="00A71FD8"/>
    <w:rsid w:val="00AA0224"/>
    <w:rsid w:val="00AA7015"/>
    <w:rsid w:val="00AB35AD"/>
    <w:rsid w:val="00AB378D"/>
    <w:rsid w:val="00AC6AB2"/>
    <w:rsid w:val="00B03A99"/>
    <w:rsid w:val="00B04ACC"/>
    <w:rsid w:val="00B11EC5"/>
    <w:rsid w:val="00B13837"/>
    <w:rsid w:val="00B27EED"/>
    <w:rsid w:val="00B4329C"/>
    <w:rsid w:val="00B642E7"/>
    <w:rsid w:val="00BD13B2"/>
    <w:rsid w:val="00BE24C4"/>
    <w:rsid w:val="00BF32FB"/>
    <w:rsid w:val="00C02EA8"/>
    <w:rsid w:val="00C106E2"/>
    <w:rsid w:val="00C368B9"/>
    <w:rsid w:val="00C5066A"/>
    <w:rsid w:val="00C51E04"/>
    <w:rsid w:val="00C56319"/>
    <w:rsid w:val="00C56A33"/>
    <w:rsid w:val="00C941D4"/>
    <w:rsid w:val="00CB576B"/>
    <w:rsid w:val="00CC306E"/>
    <w:rsid w:val="00CD23D8"/>
    <w:rsid w:val="00CF5C09"/>
    <w:rsid w:val="00D006E5"/>
    <w:rsid w:val="00D00E53"/>
    <w:rsid w:val="00D01A0A"/>
    <w:rsid w:val="00D60A54"/>
    <w:rsid w:val="00D76BF8"/>
    <w:rsid w:val="00D84A31"/>
    <w:rsid w:val="00DA3605"/>
    <w:rsid w:val="00DC1E99"/>
    <w:rsid w:val="00DC3CF7"/>
    <w:rsid w:val="00DC5067"/>
    <w:rsid w:val="00DF4D29"/>
    <w:rsid w:val="00E0022F"/>
    <w:rsid w:val="00E108D4"/>
    <w:rsid w:val="00E13739"/>
    <w:rsid w:val="00E146E3"/>
    <w:rsid w:val="00E32949"/>
    <w:rsid w:val="00E418D6"/>
    <w:rsid w:val="00E46D3A"/>
    <w:rsid w:val="00E75BC6"/>
    <w:rsid w:val="00E8661E"/>
    <w:rsid w:val="00E869B3"/>
    <w:rsid w:val="00E92AB5"/>
    <w:rsid w:val="00E95711"/>
    <w:rsid w:val="00EA224B"/>
    <w:rsid w:val="00ED1591"/>
    <w:rsid w:val="00ED56DF"/>
    <w:rsid w:val="00EE71CC"/>
    <w:rsid w:val="00EF783C"/>
    <w:rsid w:val="00F13A0B"/>
    <w:rsid w:val="00F21B80"/>
    <w:rsid w:val="00F22733"/>
    <w:rsid w:val="00F27C69"/>
    <w:rsid w:val="00F40918"/>
    <w:rsid w:val="00F47A3F"/>
    <w:rsid w:val="00F7309B"/>
    <w:rsid w:val="00F733D3"/>
    <w:rsid w:val="00F76930"/>
    <w:rsid w:val="00F965DC"/>
    <w:rsid w:val="00FC452C"/>
    <w:rsid w:val="00FD3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C3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810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4810C0"/>
    <w:pPr>
      <w:keepNext/>
      <w:spacing w:after="0" w:line="240" w:lineRule="auto"/>
      <w:jc w:val="right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3E4B62"/>
    <w:rPr>
      <w:b/>
      <w:color w:val="26282F"/>
    </w:rPr>
  </w:style>
  <w:style w:type="character" w:customStyle="1" w:styleId="a4">
    <w:name w:val="Цветовое выделение для Текст"/>
    <w:qFormat/>
    <w:rsid w:val="003E4B62"/>
    <w:rPr>
      <w:sz w:val="24"/>
    </w:rPr>
  </w:style>
  <w:style w:type="character" w:styleId="a5">
    <w:name w:val="Hyperlink"/>
    <w:basedOn w:val="a0"/>
    <w:uiPriority w:val="99"/>
    <w:unhideWhenUsed/>
    <w:rsid w:val="00CD23D8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1336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33690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1336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3690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810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80">
    <w:name w:val="Заголовок 8 Знак"/>
    <w:basedOn w:val="a0"/>
    <w:link w:val="8"/>
    <w:rsid w:val="004810C0"/>
    <w:rPr>
      <w:rFonts w:ascii="Times New Roman" w:eastAsia="Times New Roman" w:hAnsi="Times New Roman"/>
      <w:b/>
      <w:sz w:val="24"/>
    </w:rPr>
  </w:style>
  <w:style w:type="table" w:styleId="aa">
    <w:name w:val="Table Grid"/>
    <w:basedOn w:val="a1"/>
    <w:uiPriority w:val="59"/>
    <w:rsid w:val="004810C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80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02ED"/>
    <w:rPr>
      <w:rFonts w:ascii="Tahoma" w:hAnsi="Tahoma" w:cs="Tahoma"/>
      <w:sz w:val="16"/>
      <w:szCs w:val="16"/>
      <w:lang w:eastAsia="en-US"/>
    </w:rPr>
  </w:style>
  <w:style w:type="paragraph" w:styleId="ad">
    <w:name w:val="Normal (Web)"/>
    <w:basedOn w:val="a"/>
    <w:uiPriority w:val="99"/>
    <w:semiHidden/>
    <w:unhideWhenUsed/>
    <w:rsid w:val="00EA22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AB35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11">
    <w:name w:val="Сетка таблицы1"/>
    <w:basedOn w:val="a1"/>
    <w:uiPriority w:val="39"/>
    <w:rsid w:val="00AB35A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6E2435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273D8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1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28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7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2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23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8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Xp5ld8KpnbmGo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234EC-303E-408B-8D12-018E74E4F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2026-09-01T07:47:00Z</cp:lastPrinted>
  <dcterms:created xsi:type="dcterms:W3CDTF">2026-09-21T04:59:00Z</dcterms:created>
  <dcterms:modified xsi:type="dcterms:W3CDTF">2026-09-21T09:13:00Z</dcterms:modified>
</cp:coreProperties>
</file>