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43B71A" w14:textId="77777777" w:rsidR="00AD4F61" w:rsidRPr="00F377D2" w:rsidRDefault="0053711E" w:rsidP="00601F2C">
      <w:pPr>
        <w:shd w:val="clear" w:color="auto" w:fill="FCFCFC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</w:pPr>
      <w:r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24 и 25 сентября 2026 года</w:t>
      </w:r>
      <w:r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, н</w:t>
      </w:r>
      <w:r w:rsidR="00D05138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акануне Дня машиностроителей, который отмечается в России </w:t>
      </w:r>
      <w:r w:rsidR="00D05138"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27 сентября 2026 года</w:t>
      </w:r>
      <w:r w:rsidR="00D05138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,  </w:t>
      </w:r>
      <w:r w:rsid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п</w:t>
      </w:r>
      <w:r w:rsidR="00D05138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раздничные мероприятия состоялись </w:t>
      </w:r>
      <w:r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на </w:t>
      </w:r>
      <w:r w:rsidR="00D05138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предприятиях, входящих в Союз работодателей Ростовской области (региональное отделение РСПП). Президент </w:t>
      </w:r>
      <w:proofErr w:type="gramStart"/>
      <w:r w:rsidR="00D05138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организации </w:t>
      </w:r>
      <w:r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</w:t>
      </w:r>
      <w:r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Владимир</w:t>
      </w:r>
      <w:proofErr w:type="gramEnd"/>
      <w:r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 xml:space="preserve"> Лакунин</w:t>
      </w:r>
      <w:r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</w:t>
      </w:r>
      <w:r w:rsidR="00D05138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принял участие в поздравлении и награждении работников </w:t>
      </w:r>
      <w:r w:rsidR="00DA2D99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ПАО «ТКЗ «Красный котельщик» на торжественном мероприятии </w:t>
      </w:r>
      <w:r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24</w:t>
      </w:r>
      <w:r w:rsidR="00D05138"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 xml:space="preserve"> сентября 2026 года</w:t>
      </w:r>
      <w:r w:rsidR="00DA2D99"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 xml:space="preserve">, </w:t>
      </w:r>
      <w:r w:rsidR="00DA2D99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посвященном</w:t>
      </w:r>
      <w:r w:rsidR="00AD4F61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130 – летию завода и Дню машиностроителей</w:t>
      </w:r>
      <w:r w:rsid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, а</w:t>
      </w:r>
      <w:r w:rsidR="00AD4F61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</w:t>
      </w:r>
      <w:r w:rsid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в</w:t>
      </w:r>
      <w:r w:rsidR="00AD4F61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ице-президент Союза </w:t>
      </w:r>
      <w:r w:rsidR="00AD4F61" w:rsidRPr="00F377D2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  <w:lang w:eastAsia="ru-RU"/>
        </w:rPr>
        <w:t>Виктор Нетесанов</w:t>
      </w:r>
      <w:r w:rsidR="00DA2D99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принял участие в торжествах в </w:t>
      </w:r>
      <w:r w:rsidR="00AD4F61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честь Дня машиностроителей на </w:t>
      </w:r>
      <w:proofErr w:type="gramStart"/>
      <w:r w:rsidR="00AD4F61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>заводе  ООО</w:t>
      </w:r>
      <w:proofErr w:type="gramEnd"/>
      <w:r w:rsidR="00AD4F61" w:rsidRPr="00F377D2"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ru-RU"/>
        </w:rPr>
        <w:t xml:space="preserve"> «ТМХ-ЭЛЕКТРОТЕХ». </w:t>
      </w:r>
    </w:p>
    <w:p w14:paraId="41D44D51" w14:textId="77777777" w:rsidR="00D05138" w:rsidRPr="00D05138" w:rsidRDefault="00D05138" w:rsidP="00601F2C">
      <w:pPr>
        <w:shd w:val="clear" w:color="auto" w:fill="FCFCFC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051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На предприятиях машиностроительной отрасли Ростовской области работает более </w:t>
      </w:r>
      <w:r w:rsidR="0053711E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             </w:t>
      </w:r>
      <w:r w:rsidRPr="00D05138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55 тысяч человек.</w:t>
      </w:r>
      <w:r w:rsidR="00AD4F61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D051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Машиностроение на Дону является базовой отраслью экономики – ее предприятия производят 23 процента валового продукта региона. В современных условиях особенно важно, что это высокотехнологическая продукция поможет отказаться от закупки иностранного оборудования. На машиностроительных предприятиях инвестируются новые проекты – сумма вложений в производство за первое полугодие составила 7,8 миллиарда рублей, что на 40 процентов больше прошлогодних показателей. За семь месяцев 2023 года в донском регионе производство паровых котлов возросло в три раза, а автотранспортных средств было выпушено больше на 52,5 процента. Более чем на треть увеличился выпуск машин и оборудования, а также электронных и оптических изделий.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051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Инженеры и рабочие машиностроительных заводов Ростовской области создают нужную для отечественной экономики продукцию, которая пользуется спросом и на мировом рынке. Благодаря разработкам наших ученых в производство внедряются современные технологии, повышающие качество и надежность выпускаемой техники. Прежде всего это зерноуборочные комбайны, магистральные электровозы и оборудование для электростанций – по их производству донской регион лидирует в стране.</w:t>
      </w:r>
    </w:p>
    <w:p w14:paraId="08A6F36C" w14:textId="77777777" w:rsidR="008C7C6E" w:rsidRDefault="008C7C6E" w:rsidP="00D05138">
      <w:pPr>
        <w:jc w:val="both"/>
      </w:pPr>
    </w:p>
    <w:sectPr w:rsidR="008C7C6E" w:rsidSect="008C7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138"/>
    <w:rsid w:val="0011682D"/>
    <w:rsid w:val="00457646"/>
    <w:rsid w:val="0053711E"/>
    <w:rsid w:val="00601F2C"/>
    <w:rsid w:val="008C7C6E"/>
    <w:rsid w:val="00AD4F61"/>
    <w:rsid w:val="00B6585E"/>
    <w:rsid w:val="00D05138"/>
    <w:rsid w:val="00DA2D99"/>
    <w:rsid w:val="00E9456A"/>
    <w:rsid w:val="00F3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7CF05"/>
  <w15:docId w15:val="{36B1C408-27B3-4F61-9749-2AACF7254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5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05138"/>
    <w:rPr>
      <w:color w:val="0000FF"/>
      <w:u w:val="single"/>
    </w:rPr>
  </w:style>
  <w:style w:type="character" w:customStyle="1" w:styleId="q">
    <w:name w:val="q"/>
    <w:basedOn w:val="a0"/>
    <w:rsid w:val="00D05138"/>
  </w:style>
  <w:style w:type="paragraph" w:styleId="a5">
    <w:name w:val="Balloon Text"/>
    <w:basedOn w:val="a"/>
    <w:link w:val="a6"/>
    <w:uiPriority w:val="99"/>
    <w:semiHidden/>
    <w:unhideWhenUsed/>
    <w:rsid w:val="00D05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051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326753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000000"/>
            <w:bottom w:val="none" w:sz="0" w:space="0" w:color="auto"/>
            <w:right w:val="none" w:sz="0" w:space="0" w:color="auto"/>
          </w:divBdr>
        </w:div>
        <w:div w:id="6482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1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1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288170">
                      <w:marLeft w:val="0"/>
                      <w:marRight w:val="0"/>
                      <w:marTop w:val="0"/>
                      <w:marBottom w:val="4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1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6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9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DNS+</cp:lastModifiedBy>
  <cp:revision>3</cp:revision>
  <dcterms:created xsi:type="dcterms:W3CDTF">2026-09-28T15:03:00Z</dcterms:created>
  <dcterms:modified xsi:type="dcterms:W3CDTF">2026-09-28T15:04:00Z</dcterms:modified>
</cp:coreProperties>
</file>